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25" w:beforeAutospacing="0" w:after="375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关于修订《公务员录用体检通用标准（试行）》及《公务员录用体检操作手册（试行）》有关内容的通知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人社部发〔2016〕140号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各省、自治区、直辖市和新疆生产建设兵团人力资源社会保障厅（局）、卫生计生委、公务员局，国务院各部委、各直属机构人事（干部）部门：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为进一步提高公务员录用体检工作科学化、规范化水平，人力资源社会保障部、国家卫生计生委和国家公务员局组织医学专家对《公务员录用体检通用标准（试行）》（以下简称《标准》）和《公务员录用体检操作手册（试行）》（以下简称《操作手册》）部分内容进行了修订，现就有关事项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将《标准》第一条修订为：风湿性心脏病、心肌病、冠心病、先天性心脏病等器质性心脏病，不合格。先天性心脏病不需手术者或经手术治愈者，合格。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遇有下列情况之一的，排除病理性改变，合格：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（一）心脏听诊有杂音；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（二）频发期前收缩；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（三）心率每分钟小于50次或大于110次；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（四）心电图有异常的其他情况。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二、将《标准》第二条修订为：血压在下列范围内，合格：收缩压小于140mmHg；舒张压小于90mmHg。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三、将《标准》第三条修订为：血液系统疾病，不合格。单纯性缺铁性贫血，血红蛋白男性高于90g／L、女性高于80g／L，合格。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四、将《标准》第六条修订为：慢性胰腺炎、溃疡性结肠炎、克罗恩病等严重慢性消化系统疾病，不合格。胃次全切除术后无严重并发症者，合格。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五、将《标准》第七条修订为：各种急慢性肝炎及肝硬化，不合格。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六、将《标准》第八条修订为：恶性肿瘤，不合格。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七、将《标准》第九条修订为：肾炎、慢性肾盂肾炎、多囊肾、肾功能不全，不合格。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八、将《标准》第十九条修订为：双眼矫正视力均低于4.8（小数视力0.6），一眼失明另一眼矫正视力低于4.9（小数视力0.8），有明显视功能损害眼病者，不合格。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九、将《标准》第二十条修订为：双耳均有听力障碍，在使用人工听觉装置情况下，双耳在3米以内耳语仍听不见者，不合格。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十、《操作手册》根据《标准》上述条文修订情况作了相应修订。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本通知自2017年1月1日起实施。各地各部门要认真执行修订后的《标准》和《操作手册》，切实做好公务员录用体检工作。在具体工作中，遇有问题，请及时反馈中央公务员主管部门和卫生（卫生计生）行政部门。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附件：公务员录用体检通用标准（试行）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人力资源社会保障部   国家卫生计生委   国家公务员局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  2016年12月30日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公务员录用体检通用标准（试行）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第一条  风湿性心脏病、心肌病、冠心病、先天性心脏病等器质性心脏病，不合格。先天性心脏病不需手术者或经手术治愈者，合格。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遇有下列情况之一的，排除病理性改变，合格：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（一）心脏听诊有杂音；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（二）频发期前收缩；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（三）心率每分钟小于50次或大于110次；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（四）心电图有异常的其他情况。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第二条  血压在下列范围内，合格：收缩压小于140mmHg；舒张压小于90mmHg。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第三条  血液系统疾病，不合格。单纯性缺铁性贫血，血红蛋白男性高于90g／L、女性高于80g／L，合格。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第四条  结核病不合格。但下列情况合格：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（一）原发性肺结核、继发性肺结核、结核性胸膜炎，临床治愈后稳定1年无变化者；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（二）肺外结核病：肾结核、骨结核、腹膜结核、淋巴结核等，临床治愈后2年无复发，经专科医院检查无变化者。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第五条  慢性支气管炎伴阻塞性肺气肿、支气管扩张、支气管哮喘，不合格。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第六条  慢性胰腺炎、溃疡性结肠炎、克罗恩病等严重慢性消化系统疾病，不合格。胃次全切除术后无严重并发症者，合格。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第七条  各种急慢性肝炎及肝硬化，不合格。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第八条  恶性肿瘤，不合格。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第九条  肾炎、慢性肾盂肾炎、多囊肾、肾功能不全，不合格。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第十条  糖尿病、尿崩症、肢端肥大症等内分泌系统疾病，不合格。甲状腺功能亢进治愈后1年无症状和体征者，合格。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第十一条  有癫痫病史、精神病史、癔病史、夜游症、严重的神经官能症（经常头痛头晕、失眠、记忆力明显下降等），精神活性物质滥用和依赖者，不合格。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第十二条  红斑狼疮、皮肌炎和/或多发性肌炎、硬皮病、结节性多动脉炎、类风湿性关节炎等各种弥漫性结缔组织疾病，大动脉炎，不合格。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第十三条  晚期血吸虫病，晚期血丝虫病兼有橡皮肿或有乳糜尿，不合格。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第十四条  颅骨缺损、颅内异物存留、颅脑畸形、脑外伤后综合征，不合格。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第十五条  严重的慢性骨髓炎，不合格。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262626" w:themeColor="text1" w:themeTint="D9"/>
          <w:sz w:val="24"/>
          <w:szCs w:val="24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62626" w:themeColor="text1" w:themeTint="D9"/>
          <w:spacing w:val="0"/>
          <w:sz w:val="24"/>
          <w:szCs w:val="24"/>
          <w:shd w:val="clear" w:fill="FFFFFF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第十六条  三度单纯性甲状腺肿，不合格。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第十七条  有梗阻的胆结石或泌尿系结石，不合格。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第十八条  淋病、梅毒、软下疳、性病性淋巴肉芽肿、尖锐湿疣、生殖器疱疹，艾滋病，不合格。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第十九条  双眼矫正视力均低于4.8（小数视力0.6），一眼失明另一眼矫正视力低于4.9（小数视力0.8），有明显视功能损害眼病者，不合格。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第二十条  双耳均有听力障碍，在使用人工听觉装置情况下，双耳在3米以内耳语仍听不见者，不合格。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32" w:beforeAutospacing="0" w:after="332" w:afterAutospacing="0" w:line="360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第二十一条  未纳入体检标准，影响正常履行职责的其他严重疾病，不合格。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NDlhZjhiNDk1NjliMTQ1NzhlNThhYzkzMDgzZTcifQ=="/>
  </w:docVars>
  <w:rsids>
    <w:rsidRoot w:val="00000000"/>
    <w:rsid w:val="5E01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2026-06-10T06:14:51Z</dcterms:created>
  <dc:creator>Administrator.USER-20200914FT</dc:creator>
  <cp:lastModifiedBy>敬亭哥哥理想型</cp:lastModifiedBy>
  <dcterms:modified xsi:type="dcterms:W3CDTF">2026-06-10T06:15:13Z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7509983F5AE54BA58D10C37B68363CCD_12</vt:lpwstr>
  </property>
</Properties>
</file>